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8EDE" w14:textId="77777777" w:rsidR="007C4734" w:rsidRDefault="007C4734" w:rsidP="007C4734">
      <w:pPr>
        <w:pStyle w:val="NoSpacing"/>
        <w:rPr>
          <w:b/>
          <w:sz w:val="40"/>
          <w:szCs w:val="40"/>
        </w:rPr>
      </w:pPr>
    </w:p>
    <w:p w14:paraId="54FEB41D" w14:textId="77777777" w:rsidR="007C4734" w:rsidRPr="001424E4" w:rsidRDefault="007C4734" w:rsidP="007C4734">
      <w:pPr>
        <w:pStyle w:val="NoSpacing"/>
        <w:rPr>
          <w:b/>
          <w:sz w:val="40"/>
          <w:szCs w:val="40"/>
        </w:rPr>
      </w:pPr>
      <w:r w:rsidRPr="001424E4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BEB25C5" wp14:editId="4714C2C5">
            <wp:simplePos x="0" y="0"/>
            <wp:positionH relativeFrom="margin">
              <wp:posOffset>4507865</wp:posOffset>
            </wp:positionH>
            <wp:positionV relativeFrom="paragraph">
              <wp:posOffset>33020</wp:posOffset>
            </wp:positionV>
            <wp:extent cx="1600835" cy="1093470"/>
            <wp:effectExtent l="0" t="0" r="0" b="0"/>
            <wp:wrapTight wrapText="bothSides">
              <wp:wrapPolygon edited="0">
                <wp:start x="0" y="0"/>
                <wp:lineTo x="0" y="21073"/>
                <wp:lineTo x="21249" y="21073"/>
                <wp:lineTo x="21249" y="0"/>
                <wp:lineTo x="0" y="0"/>
              </wp:wrapPolygon>
            </wp:wrapTight>
            <wp:docPr id="8" name="Picture 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4E4">
        <w:rPr>
          <w:b/>
          <w:sz w:val="40"/>
          <w:szCs w:val="40"/>
        </w:rPr>
        <w:t>Texas A&amp;M Univ</w:t>
      </w:r>
      <w:r>
        <w:rPr>
          <w:b/>
          <w:sz w:val="40"/>
          <w:szCs w:val="40"/>
        </w:rPr>
        <w:t>ersity</w:t>
      </w:r>
      <w:r w:rsidRPr="001424E4">
        <w:rPr>
          <w:b/>
          <w:sz w:val="40"/>
          <w:szCs w:val="40"/>
        </w:rPr>
        <w:t>-Commerce</w:t>
      </w:r>
    </w:p>
    <w:p w14:paraId="4A5091BA" w14:textId="77777777" w:rsidR="007C4734" w:rsidRDefault="007C4734" w:rsidP="007C4734">
      <w:pPr>
        <w:pStyle w:val="NoSpacing"/>
      </w:pPr>
    </w:p>
    <w:p w14:paraId="0FF37A91" w14:textId="77777777" w:rsidR="007C4734" w:rsidRPr="001424E4" w:rsidRDefault="007C4734" w:rsidP="007C4734">
      <w:pPr>
        <w:pStyle w:val="NoSpacing"/>
        <w:rPr>
          <w:rFonts w:asciiTheme="majorHAnsi" w:hAnsiTheme="majorHAnsi"/>
          <w:b/>
          <w:bCs/>
          <w:sz w:val="32"/>
          <w:szCs w:val="32"/>
        </w:rPr>
      </w:pPr>
      <w:r w:rsidRPr="001424E4">
        <w:rPr>
          <w:b/>
          <w:bCs/>
          <w:sz w:val="32"/>
          <w:szCs w:val="32"/>
        </w:rPr>
        <w:t>I</w:t>
      </w:r>
      <w:r w:rsidRPr="001424E4">
        <w:rPr>
          <w:rFonts w:asciiTheme="majorHAnsi" w:hAnsiTheme="majorHAnsi"/>
          <w:b/>
          <w:bCs/>
          <w:sz w:val="32"/>
          <w:szCs w:val="32"/>
        </w:rPr>
        <w:t>nstructional Leadership Team Evaluation Form</w:t>
      </w:r>
    </w:p>
    <w:p w14:paraId="0AB1D908" w14:textId="77777777" w:rsidR="007C4734" w:rsidRPr="001424E4" w:rsidRDefault="007C4734" w:rsidP="007C4734">
      <w:pPr>
        <w:pStyle w:val="NoSpacing"/>
        <w:rPr>
          <w:rFonts w:asciiTheme="majorHAnsi" w:hAnsiTheme="majorHAnsi"/>
          <w:b/>
          <w:bCs/>
          <w:color w:val="FF0000"/>
        </w:rPr>
      </w:pPr>
    </w:p>
    <w:p w14:paraId="63DFBEE7" w14:textId="77777777" w:rsidR="007C4734" w:rsidRPr="001424E4" w:rsidRDefault="007C4734" w:rsidP="007C4734">
      <w:pPr>
        <w:pStyle w:val="NoSpacing"/>
        <w:rPr>
          <w:rFonts w:asciiTheme="majorHAnsi" w:hAnsiTheme="majorHAnsi"/>
          <w:b/>
          <w:szCs w:val="28"/>
        </w:rPr>
      </w:pPr>
      <w:r>
        <w:rPr>
          <w:rFonts w:asciiTheme="majorHAnsi" w:hAnsiTheme="majorHAnsi"/>
          <w:b/>
          <w:szCs w:val="28"/>
        </w:rPr>
        <w:t xml:space="preserve">Midterm    Final </w:t>
      </w:r>
      <w:proofErr w:type="gramStart"/>
      <w:r>
        <w:rPr>
          <w:rFonts w:asciiTheme="majorHAnsi" w:hAnsiTheme="majorHAnsi"/>
          <w:b/>
          <w:szCs w:val="28"/>
        </w:rPr>
        <w:t xml:space="preserve">  </w:t>
      </w:r>
      <w:r w:rsidRPr="001424E4">
        <w:rPr>
          <w:rFonts w:asciiTheme="majorHAnsi" w:hAnsiTheme="majorHAnsi"/>
          <w:b/>
          <w:szCs w:val="28"/>
        </w:rPr>
        <w:t xml:space="preserve"> </w:t>
      </w:r>
      <w:r w:rsidRPr="001424E4">
        <w:rPr>
          <w:rFonts w:asciiTheme="majorHAnsi" w:hAnsiTheme="majorHAnsi"/>
          <w:b/>
          <w:sz w:val="20"/>
          <w:szCs w:val="20"/>
        </w:rPr>
        <w:t>(</w:t>
      </w:r>
      <w:proofErr w:type="gramEnd"/>
      <w:r w:rsidRPr="001424E4">
        <w:rPr>
          <w:rFonts w:asciiTheme="majorHAnsi" w:hAnsiTheme="majorHAnsi"/>
          <w:b/>
          <w:sz w:val="20"/>
          <w:szCs w:val="20"/>
        </w:rPr>
        <w:t>circle one)</w:t>
      </w:r>
    </w:p>
    <w:p w14:paraId="19AB8A33" w14:textId="77777777" w:rsidR="007C4734" w:rsidRPr="001424E4" w:rsidRDefault="007C4734" w:rsidP="007C4734">
      <w:pPr>
        <w:pStyle w:val="NoSpacing"/>
        <w:rPr>
          <w:rFonts w:asciiTheme="majorHAnsi" w:hAnsiTheme="majorHAnsi"/>
          <w:b/>
          <w:bCs/>
        </w:rPr>
      </w:pPr>
    </w:p>
    <w:p w14:paraId="64E177AE" w14:textId="77777777" w:rsidR="007C4734" w:rsidRPr="001424E4" w:rsidRDefault="007C4734" w:rsidP="007C4734">
      <w:pPr>
        <w:pStyle w:val="NoSpacing"/>
        <w:rPr>
          <w:rFonts w:asciiTheme="majorHAnsi" w:hAnsiTheme="majorHAnsi"/>
          <w:bCs/>
        </w:rPr>
      </w:pPr>
      <w:r w:rsidRPr="001424E4">
        <w:rPr>
          <w:rFonts w:asciiTheme="majorHAnsi" w:hAnsiTheme="majorHAnsi"/>
          <w:bCs/>
        </w:rPr>
        <w:t>Indicate one:  Elementary</w:t>
      </w:r>
      <w:r w:rsidRPr="001424E4">
        <w:rPr>
          <w:rFonts w:asciiTheme="majorHAnsi" w:hAnsiTheme="majorHAnsi"/>
          <w:bCs/>
        </w:rPr>
        <w:tab/>
        <w:t xml:space="preserve"> Secondary</w:t>
      </w:r>
    </w:p>
    <w:p w14:paraId="38B92E0C" w14:textId="77777777" w:rsidR="007C4734" w:rsidRPr="001424E4" w:rsidRDefault="007C4734" w:rsidP="007C4734">
      <w:pPr>
        <w:pStyle w:val="NoSpacing"/>
        <w:rPr>
          <w:rFonts w:asciiTheme="majorHAnsi" w:hAnsiTheme="majorHAnsi"/>
          <w:bCs/>
        </w:rPr>
      </w:pPr>
    </w:p>
    <w:p w14:paraId="3328420D" w14:textId="77777777" w:rsidR="007C4734" w:rsidRPr="001424E4" w:rsidRDefault="007C4734" w:rsidP="007C4734">
      <w:pPr>
        <w:pStyle w:val="NoSpacing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Indicate one:  Cooperating Teacher</w:t>
      </w:r>
      <w:r w:rsidRPr="001424E4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    University Field Supervisor</w:t>
      </w:r>
      <w:r w:rsidRPr="001424E4">
        <w:rPr>
          <w:rFonts w:asciiTheme="majorHAnsi" w:hAnsiTheme="majorHAnsi"/>
          <w:bCs/>
        </w:rPr>
        <w:t xml:space="preserve">        Resident</w:t>
      </w:r>
      <w:r w:rsidRPr="001424E4">
        <w:rPr>
          <w:rFonts w:asciiTheme="majorHAnsi" w:hAnsiTheme="majorHAnsi"/>
          <w:bCs/>
        </w:rPr>
        <w:tab/>
      </w:r>
    </w:p>
    <w:p w14:paraId="2A7AAF56" w14:textId="77777777" w:rsidR="007C4734" w:rsidRPr="001424E4" w:rsidRDefault="007C4734" w:rsidP="007C4734">
      <w:pPr>
        <w:pStyle w:val="NoSpacing"/>
        <w:rPr>
          <w:rFonts w:asciiTheme="majorHAnsi" w:hAnsiTheme="majorHAnsi"/>
          <w:bCs/>
          <w:szCs w:val="28"/>
        </w:rPr>
      </w:pPr>
    </w:p>
    <w:tbl>
      <w:tblPr>
        <w:tblStyle w:val="TableGrid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468"/>
        <w:gridCol w:w="1296"/>
        <w:gridCol w:w="33"/>
        <w:gridCol w:w="2005"/>
        <w:gridCol w:w="1962"/>
        <w:gridCol w:w="1885"/>
      </w:tblGrid>
      <w:tr w:rsidR="007C4734" w:rsidRPr="001424E4" w14:paraId="34E28365" w14:textId="77777777" w:rsidTr="00C42977">
        <w:trPr>
          <w:trHeight w:val="376"/>
        </w:trPr>
        <w:tc>
          <w:tcPr>
            <w:tcW w:w="1446" w:type="dxa"/>
            <w:vAlign w:val="center"/>
          </w:tcPr>
          <w:p w14:paraId="3FA53C13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 xml:space="preserve">Resident: </w:t>
            </w:r>
          </w:p>
        </w:tc>
        <w:tc>
          <w:tcPr>
            <w:tcW w:w="5802" w:type="dxa"/>
            <w:gridSpan w:val="4"/>
            <w:tcBorders>
              <w:bottom w:val="single" w:sz="4" w:space="0" w:color="auto"/>
            </w:tcBorders>
            <w:vAlign w:val="center"/>
          </w:tcPr>
          <w:p w14:paraId="40FE89D5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962" w:type="dxa"/>
            <w:vAlign w:val="center"/>
          </w:tcPr>
          <w:p w14:paraId="7FFA7D8D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Date:</w:t>
            </w:r>
          </w:p>
        </w:tc>
        <w:tc>
          <w:tcPr>
            <w:tcW w:w="1885" w:type="dxa"/>
          </w:tcPr>
          <w:p w14:paraId="47AF8DDF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  <w:color w:val="FF0000"/>
                <w:sz w:val="16"/>
                <w:szCs w:val="16"/>
              </w:rPr>
            </w:pPr>
          </w:p>
        </w:tc>
      </w:tr>
      <w:tr w:rsidR="007C4734" w:rsidRPr="001424E4" w14:paraId="258679D7" w14:textId="77777777" w:rsidTr="00C42977">
        <w:trPr>
          <w:trHeight w:val="376"/>
        </w:trPr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14:paraId="70D79C4B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CWID#:</w:t>
            </w: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3EAF3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92FF0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70A0E4D9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  <w:sz w:val="14"/>
                <w:szCs w:val="14"/>
              </w:rPr>
            </w:pPr>
            <w:r w:rsidRPr="001424E4">
              <w:rPr>
                <w:rFonts w:asciiTheme="majorHAnsi" w:hAnsiTheme="majorHAnsi"/>
                <w:bCs/>
              </w:rPr>
              <w:t>Overall Average:</w:t>
            </w:r>
          </w:p>
        </w:tc>
        <w:tc>
          <w:tcPr>
            <w:tcW w:w="1885" w:type="dxa"/>
          </w:tcPr>
          <w:p w14:paraId="677850CA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  <w:color w:val="FF0000"/>
                <w:sz w:val="16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FF0000"/>
                <w:sz w:val="16"/>
                <w:szCs w:val="16"/>
              </w:rPr>
              <w:t xml:space="preserve">                            </w:t>
            </w:r>
          </w:p>
          <w:p w14:paraId="0DC04E3F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  <w:color w:val="FF0000"/>
                <w:sz w:val="16"/>
                <w:szCs w:val="16"/>
              </w:rPr>
            </w:pPr>
          </w:p>
        </w:tc>
      </w:tr>
      <w:tr w:rsidR="007C4734" w:rsidRPr="001424E4" w14:paraId="2A21B4C2" w14:textId="77777777" w:rsidTr="00C42977">
        <w:trPr>
          <w:trHeight w:val="376"/>
        </w:trPr>
        <w:tc>
          <w:tcPr>
            <w:tcW w:w="1446" w:type="dxa"/>
            <w:vAlign w:val="center"/>
          </w:tcPr>
          <w:p w14:paraId="32FCF45D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proofErr w:type="spellStart"/>
            <w:r>
              <w:rPr>
                <w:rFonts w:asciiTheme="majorHAnsi" w:hAnsiTheme="majorHAnsi"/>
                <w:bCs/>
              </w:rPr>
              <w:t>Coop.Tchr</w:t>
            </w:r>
            <w:proofErr w:type="spellEnd"/>
            <w:r w:rsidRPr="001424E4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5802" w:type="dxa"/>
            <w:gridSpan w:val="4"/>
            <w:tcBorders>
              <w:top w:val="single" w:sz="4" w:space="0" w:color="auto"/>
            </w:tcBorders>
            <w:vAlign w:val="center"/>
          </w:tcPr>
          <w:p w14:paraId="2D3763A9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962" w:type="dxa"/>
            <w:vAlign w:val="center"/>
          </w:tcPr>
          <w:p w14:paraId="40F715FF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Letter Grade:</w:t>
            </w:r>
          </w:p>
        </w:tc>
        <w:tc>
          <w:tcPr>
            <w:tcW w:w="1885" w:type="dxa"/>
          </w:tcPr>
          <w:p w14:paraId="6213BC0A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</w:tr>
      <w:tr w:rsidR="007C4734" w:rsidRPr="001424E4" w14:paraId="76C252EF" w14:textId="77777777" w:rsidTr="00C42977">
        <w:trPr>
          <w:trHeight w:val="376"/>
        </w:trPr>
        <w:tc>
          <w:tcPr>
            <w:tcW w:w="1446" w:type="dxa"/>
            <w:vAlign w:val="center"/>
          </w:tcPr>
          <w:p w14:paraId="6A204A3F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FS/</w:t>
            </w:r>
            <w:r>
              <w:rPr>
                <w:rFonts w:asciiTheme="majorHAnsi" w:hAnsiTheme="majorHAnsi"/>
                <w:bCs/>
              </w:rPr>
              <w:t>Field supervisor</w:t>
            </w:r>
            <w:r w:rsidRPr="001424E4">
              <w:rPr>
                <w:rFonts w:asciiTheme="majorHAnsi" w:hAnsiTheme="majorHAnsi"/>
                <w:bCs/>
              </w:rPr>
              <w:t>:</w:t>
            </w:r>
          </w:p>
        </w:tc>
        <w:tc>
          <w:tcPr>
            <w:tcW w:w="5802" w:type="dxa"/>
            <w:gridSpan w:val="4"/>
            <w:vAlign w:val="center"/>
          </w:tcPr>
          <w:p w14:paraId="73CD2F92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962" w:type="dxa"/>
            <w:vAlign w:val="center"/>
          </w:tcPr>
          <w:p w14:paraId="21A6E854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District:</w:t>
            </w:r>
          </w:p>
        </w:tc>
        <w:tc>
          <w:tcPr>
            <w:tcW w:w="1885" w:type="dxa"/>
          </w:tcPr>
          <w:p w14:paraId="1B2BB4C3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</w:tr>
      <w:tr w:rsidR="007C4734" w:rsidRPr="001424E4" w14:paraId="3BB4AA44" w14:textId="77777777" w:rsidTr="00C42977">
        <w:trPr>
          <w:trHeight w:val="376"/>
        </w:trPr>
        <w:tc>
          <w:tcPr>
            <w:tcW w:w="1446" w:type="dxa"/>
            <w:vAlign w:val="center"/>
          </w:tcPr>
          <w:p w14:paraId="17F4A093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School:</w:t>
            </w:r>
          </w:p>
        </w:tc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14:paraId="1EC0E3B9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EC26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 xml:space="preserve">Content: 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53A1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  <w:tc>
          <w:tcPr>
            <w:tcW w:w="1962" w:type="dxa"/>
            <w:tcBorders>
              <w:left w:val="single" w:sz="4" w:space="0" w:color="auto"/>
            </w:tcBorders>
            <w:vAlign w:val="center"/>
          </w:tcPr>
          <w:p w14:paraId="139141ED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  <w:r w:rsidRPr="001424E4">
              <w:rPr>
                <w:rFonts w:asciiTheme="majorHAnsi" w:hAnsiTheme="majorHAnsi"/>
                <w:bCs/>
              </w:rPr>
              <w:t>Grade Level Taught:</w:t>
            </w:r>
          </w:p>
        </w:tc>
        <w:tc>
          <w:tcPr>
            <w:tcW w:w="1885" w:type="dxa"/>
          </w:tcPr>
          <w:p w14:paraId="469ACCEE" w14:textId="77777777" w:rsidR="007C4734" w:rsidRPr="001424E4" w:rsidRDefault="007C4734" w:rsidP="00C42977">
            <w:pPr>
              <w:pStyle w:val="NoSpacing"/>
              <w:rPr>
                <w:rFonts w:asciiTheme="majorHAnsi" w:hAnsiTheme="majorHAnsi"/>
                <w:bCs/>
              </w:rPr>
            </w:pPr>
          </w:p>
        </w:tc>
      </w:tr>
    </w:tbl>
    <w:p w14:paraId="1CF4CA72" w14:textId="77777777" w:rsidR="007C4734" w:rsidRPr="001424E4" w:rsidRDefault="007C4734" w:rsidP="007C4734">
      <w:pPr>
        <w:pStyle w:val="NoSpacing"/>
        <w:rPr>
          <w:rFonts w:asciiTheme="majorHAnsi" w:hAnsiTheme="majorHAnsi"/>
          <w:bCs/>
          <w:sz w:val="20"/>
          <w:szCs w:val="20"/>
        </w:rPr>
      </w:pPr>
    </w:p>
    <w:p w14:paraId="760745C9" w14:textId="77777777" w:rsidR="007C4734" w:rsidRPr="001424E4" w:rsidRDefault="007C4734" w:rsidP="007C4734">
      <w:pPr>
        <w:pStyle w:val="NoSpacing"/>
        <w:rPr>
          <w:rFonts w:asciiTheme="majorHAnsi" w:hAnsiTheme="majorHAnsi"/>
          <w:bCs/>
        </w:rPr>
      </w:pPr>
      <w:r w:rsidRPr="001424E4">
        <w:rPr>
          <w:rFonts w:asciiTheme="majorHAnsi" w:hAnsiTheme="majorHAnsi"/>
          <w:bCs/>
        </w:rPr>
        <w:t xml:space="preserve">Rating System: </w:t>
      </w:r>
    </w:p>
    <w:p w14:paraId="100D3013" w14:textId="77777777" w:rsidR="007C4734" w:rsidRPr="001424E4" w:rsidRDefault="007C4734" w:rsidP="007C4734">
      <w:pPr>
        <w:pStyle w:val="NoSpacing"/>
        <w:rPr>
          <w:rFonts w:asciiTheme="majorHAnsi" w:hAnsiTheme="majorHAnsi"/>
          <w:bCs/>
          <w:sz w:val="16"/>
          <w:szCs w:val="16"/>
        </w:rPr>
      </w:pPr>
    </w:p>
    <w:p w14:paraId="64FA0CB6" w14:textId="77777777" w:rsidR="007C4734" w:rsidRPr="001424E4" w:rsidRDefault="007C4734" w:rsidP="007C4734">
      <w:pPr>
        <w:pStyle w:val="NoSpacing"/>
        <w:rPr>
          <w:rFonts w:asciiTheme="majorHAnsi" w:hAnsiTheme="majorHAnsi"/>
        </w:rPr>
      </w:pPr>
      <w:r w:rsidRPr="001424E4">
        <w:rPr>
          <w:rFonts w:asciiTheme="majorHAnsi" w:hAnsiTheme="majorHAnsi"/>
          <w:bCs/>
        </w:rPr>
        <w:t>5 - 4 = Proficient</w:t>
      </w:r>
      <w:r w:rsidRPr="001424E4">
        <w:rPr>
          <w:rFonts w:asciiTheme="majorHAnsi" w:hAnsiTheme="majorHAnsi"/>
        </w:rPr>
        <w:t xml:space="preserve"> - in command of initiative, thought, organization, reflection, and implementation of professional choices. </w:t>
      </w:r>
      <w:r w:rsidRPr="001424E4">
        <w:rPr>
          <w:rFonts w:asciiTheme="majorHAnsi" w:hAnsiTheme="majorHAnsi"/>
          <w:bCs/>
        </w:rPr>
        <w:t xml:space="preserve">Professional judgment is evident. </w:t>
      </w:r>
      <w:r w:rsidRPr="001424E4">
        <w:rPr>
          <w:rFonts w:asciiTheme="majorHAnsi" w:hAnsiTheme="majorHAnsi"/>
        </w:rPr>
        <w:t xml:space="preserve">Evidence of significant control of own decision-making and learning processes. </w:t>
      </w:r>
    </w:p>
    <w:p w14:paraId="67C68AB7" w14:textId="77777777" w:rsidR="007C4734" w:rsidRPr="001424E4" w:rsidRDefault="007C4734" w:rsidP="007C4734">
      <w:pPr>
        <w:pStyle w:val="NoSpacing"/>
        <w:rPr>
          <w:rFonts w:asciiTheme="majorHAnsi" w:hAnsiTheme="majorHAnsi"/>
          <w:bCs/>
          <w:sz w:val="16"/>
          <w:szCs w:val="16"/>
        </w:rPr>
      </w:pPr>
    </w:p>
    <w:p w14:paraId="46C47E33" w14:textId="77777777" w:rsidR="007C4734" w:rsidRPr="001424E4" w:rsidRDefault="007C4734" w:rsidP="007C4734">
      <w:pPr>
        <w:pStyle w:val="NoSpacing"/>
        <w:rPr>
          <w:rFonts w:asciiTheme="majorHAnsi" w:hAnsiTheme="majorHAnsi"/>
        </w:rPr>
      </w:pPr>
      <w:r w:rsidRPr="001424E4">
        <w:rPr>
          <w:rFonts w:asciiTheme="majorHAnsi" w:hAnsiTheme="majorHAnsi"/>
          <w:bCs/>
        </w:rPr>
        <w:t>3 - 2 = Developing</w:t>
      </w:r>
      <w:r w:rsidRPr="001424E4">
        <w:rPr>
          <w:rFonts w:asciiTheme="majorHAnsi" w:hAnsiTheme="majorHAnsi"/>
        </w:rPr>
        <w:t xml:space="preserve"> - functional in terms of initiative, thought, organization, reflection, and implementation of professional choices, but in need of instruction. </w:t>
      </w:r>
      <w:r w:rsidRPr="001424E4">
        <w:rPr>
          <w:rFonts w:asciiTheme="majorHAnsi" w:hAnsiTheme="majorHAnsi"/>
          <w:bCs/>
        </w:rPr>
        <w:t xml:space="preserve">Professional judgment is somewhat evident. </w:t>
      </w:r>
      <w:r w:rsidRPr="001424E4">
        <w:rPr>
          <w:rFonts w:asciiTheme="majorHAnsi" w:hAnsiTheme="majorHAnsi"/>
        </w:rPr>
        <w:t>Evidence of some control of own decision-making and learning processes. Monitors, adjusts, and manages with minimal intervention.</w:t>
      </w:r>
    </w:p>
    <w:p w14:paraId="7B2A3DB2" w14:textId="77777777" w:rsidR="007C4734" w:rsidRPr="001424E4" w:rsidRDefault="007C4734" w:rsidP="007C4734">
      <w:pPr>
        <w:pStyle w:val="NoSpacing"/>
        <w:rPr>
          <w:rFonts w:asciiTheme="majorHAnsi" w:hAnsiTheme="majorHAnsi"/>
          <w:bCs/>
          <w:sz w:val="12"/>
          <w:szCs w:val="12"/>
        </w:rPr>
      </w:pPr>
    </w:p>
    <w:p w14:paraId="1E8DC755" w14:textId="77777777" w:rsidR="007C4734" w:rsidRPr="001424E4" w:rsidRDefault="007C4734" w:rsidP="007C4734">
      <w:pPr>
        <w:pStyle w:val="NoSpacing"/>
        <w:rPr>
          <w:rFonts w:asciiTheme="majorHAnsi" w:hAnsiTheme="majorHAnsi"/>
        </w:rPr>
      </w:pPr>
      <w:r w:rsidRPr="001424E4">
        <w:rPr>
          <w:rFonts w:asciiTheme="majorHAnsi" w:hAnsiTheme="majorHAnsi"/>
          <w:bCs/>
        </w:rPr>
        <w:t>1 - 0 = Improvement Needed</w:t>
      </w:r>
      <w:r w:rsidRPr="001424E4">
        <w:rPr>
          <w:rFonts w:asciiTheme="majorHAnsi" w:hAnsiTheme="majorHAnsi"/>
        </w:rPr>
        <w:t xml:space="preserve"> - some lack of initiative, thought, organization, reflection, and responsibility</w:t>
      </w:r>
      <w:r w:rsidRPr="001424E4">
        <w:rPr>
          <w:rFonts w:asciiTheme="majorHAnsi" w:hAnsiTheme="majorHAnsi"/>
          <w:color w:val="FF0000"/>
        </w:rPr>
        <w:t>.</w:t>
      </w:r>
      <w:r w:rsidRPr="001424E4">
        <w:rPr>
          <w:rFonts w:asciiTheme="majorHAnsi" w:hAnsiTheme="majorHAnsi"/>
        </w:rPr>
        <w:t xml:space="preserve"> Resident lacks awareness in making professional choices. Evidence of little control of own decision-making and learning processes. Very little monitoring, adjusting or managing without significant intervention. The situation requires remediation and change by the resident.</w:t>
      </w:r>
    </w:p>
    <w:p w14:paraId="4024D07C" w14:textId="77777777" w:rsidR="007C4734" w:rsidRPr="001424E4" w:rsidRDefault="007C4734" w:rsidP="007C4734">
      <w:pPr>
        <w:rPr>
          <w:rFonts w:asciiTheme="majorHAnsi" w:hAnsiTheme="majorHAnsi"/>
          <w:b/>
          <w:bCs/>
          <w:sz w:val="20"/>
          <w:szCs w:val="20"/>
        </w:rPr>
      </w:pPr>
    </w:p>
    <w:p w14:paraId="5F5EFF42" w14:textId="77777777" w:rsidR="007C4734" w:rsidRPr="001424E4" w:rsidRDefault="007C4734" w:rsidP="007C4734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1424E4">
        <w:rPr>
          <w:rFonts w:asciiTheme="majorHAnsi" w:hAnsiTheme="majorHAnsi"/>
          <w:b/>
          <w:bCs/>
          <w:sz w:val="20"/>
          <w:szCs w:val="20"/>
        </w:rPr>
        <w:t xml:space="preserve">Domain 1: _____ Domain </w:t>
      </w:r>
      <w:proofErr w:type="gramStart"/>
      <w:r w:rsidRPr="001424E4">
        <w:rPr>
          <w:rFonts w:asciiTheme="majorHAnsi" w:hAnsiTheme="majorHAnsi"/>
          <w:b/>
          <w:bCs/>
          <w:sz w:val="20"/>
          <w:szCs w:val="20"/>
        </w:rPr>
        <w:t>2:_</w:t>
      </w:r>
      <w:proofErr w:type="gramEnd"/>
      <w:r w:rsidRPr="001424E4">
        <w:rPr>
          <w:rFonts w:asciiTheme="majorHAnsi" w:hAnsiTheme="majorHAnsi"/>
          <w:b/>
          <w:bCs/>
          <w:sz w:val="20"/>
          <w:szCs w:val="20"/>
        </w:rPr>
        <w:t>_____ Domain 3:______ Domain 4:______   Overall Average:______</w:t>
      </w:r>
    </w:p>
    <w:p w14:paraId="5A737B7D" w14:textId="77777777" w:rsidR="007C4734" w:rsidRPr="001424E4" w:rsidRDefault="007C4734" w:rsidP="007C4734">
      <w:pPr>
        <w:spacing w:before="100" w:beforeAutospacing="1"/>
        <w:contextualSpacing/>
        <w:outlineLvl w:val="2"/>
        <w:rPr>
          <w:rFonts w:asciiTheme="majorHAnsi" w:hAnsiTheme="majorHAnsi"/>
          <w:bCs/>
          <w:sz w:val="16"/>
          <w:szCs w:val="16"/>
        </w:rPr>
      </w:pPr>
    </w:p>
    <w:p w14:paraId="1B55558F" w14:textId="77777777" w:rsidR="007C4734" w:rsidRPr="001424E4" w:rsidRDefault="007C4734" w:rsidP="007C4734">
      <w:pPr>
        <w:rPr>
          <w:rFonts w:asciiTheme="majorHAnsi" w:hAnsiTheme="majorHAnsi"/>
          <w:sz w:val="20"/>
          <w:szCs w:val="20"/>
          <w:u w:val="single"/>
        </w:rPr>
      </w:pPr>
      <w:r w:rsidRPr="001424E4">
        <w:rPr>
          <w:rFonts w:asciiTheme="majorHAnsi" w:hAnsiTheme="majorHAnsi"/>
          <w:sz w:val="20"/>
          <w:szCs w:val="20"/>
          <w:u w:val="single"/>
        </w:rPr>
        <w:t xml:space="preserve">Letter Grade Scale </w:t>
      </w:r>
    </w:p>
    <w:p w14:paraId="33C01F0C" w14:textId="77777777" w:rsidR="007C4734" w:rsidRPr="001424E4" w:rsidRDefault="007C4734" w:rsidP="007C4734">
      <w:pPr>
        <w:pStyle w:val="ListParagraph"/>
        <w:numPr>
          <w:ilvl w:val="0"/>
          <w:numId w:val="3"/>
        </w:numPr>
        <w:tabs>
          <w:tab w:val="left" w:pos="900"/>
          <w:tab w:val="left" w:pos="2160"/>
          <w:tab w:val="left" w:pos="2520"/>
        </w:tabs>
        <w:rPr>
          <w:rFonts w:asciiTheme="majorHAnsi" w:hAnsiTheme="majorHAnsi"/>
          <w:sz w:val="20"/>
          <w:szCs w:val="20"/>
        </w:rPr>
      </w:pPr>
      <w:r w:rsidRPr="001424E4">
        <w:rPr>
          <w:rFonts w:asciiTheme="majorHAnsi" w:hAnsiTheme="majorHAnsi"/>
          <w:sz w:val="20"/>
          <w:szCs w:val="20"/>
        </w:rPr>
        <w:t>5 – 3.5</w:t>
      </w:r>
    </w:p>
    <w:p w14:paraId="6C73EFDD" w14:textId="77777777" w:rsidR="007C4734" w:rsidRPr="001424E4" w:rsidRDefault="007C4734" w:rsidP="007C4734">
      <w:pPr>
        <w:pStyle w:val="ListParagraph"/>
        <w:numPr>
          <w:ilvl w:val="0"/>
          <w:numId w:val="3"/>
        </w:numPr>
        <w:tabs>
          <w:tab w:val="left" w:pos="900"/>
          <w:tab w:val="left" w:pos="2160"/>
          <w:tab w:val="left" w:pos="2520"/>
        </w:tabs>
        <w:rPr>
          <w:rFonts w:asciiTheme="majorHAnsi" w:hAnsiTheme="majorHAnsi"/>
          <w:sz w:val="20"/>
          <w:szCs w:val="20"/>
        </w:rPr>
      </w:pPr>
      <w:r w:rsidRPr="001424E4">
        <w:rPr>
          <w:rFonts w:asciiTheme="majorHAnsi" w:hAnsiTheme="majorHAnsi"/>
          <w:sz w:val="20"/>
          <w:szCs w:val="20"/>
        </w:rPr>
        <w:t>3.4 – 2.5</w:t>
      </w:r>
    </w:p>
    <w:p w14:paraId="36C5EFB1" w14:textId="77777777" w:rsidR="007C4734" w:rsidRPr="001424E4" w:rsidRDefault="007C4734" w:rsidP="007C4734">
      <w:pPr>
        <w:pStyle w:val="ListParagraph"/>
        <w:numPr>
          <w:ilvl w:val="0"/>
          <w:numId w:val="3"/>
        </w:numPr>
        <w:tabs>
          <w:tab w:val="left" w:pos="900"/>
          <w:tab w:val="left" w:pos="2160"/>
          <w:tab w:val="left" w:pos="2520"/>
        </w:tabs>
        <w:rPr>
          <w:rFonts w:asciiTheme="majorHAnsi" w:hAnsiTheme="majorHAnsi"/>
          <w:sz w:val="20"/>
          <w:szCs w:val="20"/>
        </w:rPr>
      </w:pPr>
      <w:r w:rsidRPr="001424E4">
        <w:rPr>
          <w:rFonts w:asciiTheme="majorHAnsi" w:hAnsiTheme="majorHAnsi"/>
          <w:sz w:val="20"/>
          <w:szCs w:val="20"/>
        </w:rPr>
        <w:t>2.4 – 1 (Requires Growth Plan)</w:t>
      </w:r>
    </w:p>
    <w:p w14:paraId="62891D42" w14:textId="77777777" w:rsidR="007C4734" w:rsidRPr="001424E4" w:rsidRDefault="007C4734" w:rsidP="007C4734">
      <w:pPr>
        <w:pStyle w:val="ListParagraph"/>
        <w:numPr>
          <w:ilvl w:val="0"/>
          <w:numId w:val="5"/>
        </w:numPr>
        <w:tabs>
          <w:tab w:val="left" w:pos="900"/>
          <w:tab w:val="left" w:pos="2160"/>
          <w:tab w:val="left" w:pos="2520"/>
        </w:tabs>
        <w:rPr>
          <w:rFonts w:asciiTheme="majorHAnsi" w:hAnsiTheme="majorHAnsi"/>
          <w:sz w:val="20"/>
          <w:szCs w:val="20"/>
        </w:rPr>
      </w:pPr>
      <w:r w:rsidRPr="001424E4">
        <w:rPr>
          <w:rFonts w:asciiTheme="majorHAnsi" w:hAnsiTheme="majorHAnsi"/>
          <w:sz w:val="20"/>
          <w:szCs w:val="20"/>
        </w:rPr>
        <w:t xml:space="preserve"> .9 -0</w:t>
      </w:r>
    </w:p>
    <w:p w14:paraId="41346383" w14:textId="77777777" w:rsidR="007C4734" w:rsidRPr="001424E4" w:rsidRDefault="007C4734" w:rsidP="007C4734">
      <w:pPr>
        <w:tabs>
          <w:tab w:val="left" w:pos="900"/>
          <w:tab w:val="left" w:pos="2160"/>
          <w:tab w:val="left" w:pos="2520"/>
        </w:tabs>
        <w:rPr>
          <w:rFonts w:asciiTheme="majorHAnsi" w:hAnsiTheme="majorHAnsi"/>
          <w:sz w:val="20"/>
          <w:szCs w:val="20"/>
        </w:rPr>
      </w:pPr>
    </w:p>
    <w:p w14:paraId="11DA8012" w14:textId="77777777" w:rsidR="007C4734" w:rsidRDefault="007C4734" w:rsidP="007C4734">
      <w:pPr>
        <w:tabs>
          <w:tab w:val="left" w:pos="5490"/>
          <w:tab w:val="right" w:leader="underscore" w:pos="9990"/>
        </w:tabs>
        <w:rPr>
          <w:rFonts w:asciiTheme="majorHAnsi" w:hAnsiTheme="majorHAnsi"/>
        </w:rPr>
      </w:pPr>
    </w:p>
    <w:p w14:paraId="066FE019" w14:textId="77777777" w:rsidR="007C4734" w:rsidRPr="007C4734" w:rsidRDefault="007C4734" w:rsidP="007C4734">
      <w:pPr>
        <w:tabs>
          <w:tab w:val="left" w:pos="5490"/>
          <w:tab w:val="right" w:leader="underscore" w:pos="9990"/>
        </w:tabs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_______________________________________.                      .  __________________________________</w:t>
      </w:r>
      <w:bookmarkStart w:id="0" w:name="_GoBack"/>
      <w:bookmarkEnd w:id="0"/>
    </w:p>
    <w:p w14:paraId="0CF4E358" w14:textId="77777777" w:rsidR="007C4734" w:rsidRPr="001424E4" w:rsidRDefault="007C4734" w:rsidP="007C4734">
      <w:pPr>
        <w:tabs>
          <w:tab w:val="left" w:pos="5490"/>
          <w:tab w:val="right" w:leader="underscore" w:pos="9990"/>
        </w:tabs>
        <w:rPr>
          <w:rFonts w:asciiTheme="majorHAnsi" w:hAnsiTheme="majorHAnsi"/>
          <w:bCs/>
        </w:rPr>
      </w:pPr>
      <w:r w:rsidRPr="001424E4">
        <w:rPr>
          <w:rFonts w:asciiTheme="majorHAnsi" w:hAnsiTheme="majorHAnsi"/>
          <w:bCs/>
        </w:rPr>
        <w:t>Resident Signature</w:t>
      </w:r>
      <w:r w:rsidRPr="001424E4">
        <w:rPr>
          <w:rFonts w:asciiTheme="majorHAnsi" w:hAnsiTheme="majorHAnsi"/>
          <w:bCs/>
        </w:rPr>
        <w:tab/>
      </w:r>
      <w:r>
        <w:rPr>
          <w:rFonts w:asciiTheme="majorHAnsi" w:hAnsiTheme="majorHAnsi"/>
          <w:bCs/>
        </w:rPr>
        <w:t>Cooperating</w:t>
      </w:r>
      <w:r w:rsidRPr="001424E4">
        <w:rPr>
          <w:rFonts w:asciiTheme="majorHAnsi" w:hAnsiTheme="majorHAnsi"/>
          <w:bCs/>
        </w:rPr>
        <w:t xml:space="preserve"> Teacher Signature</w:t>
      </w:r>
    </w:p>
    <w:p w14:paraId="29C26CA7" w14:textId="77777777" w:rsidR="007C4734" w:rsidRPr="001424E4" w:rsidRDefault="007C4734" w:rsidP="007C4734">
      <w:pPr>
        <w:tabs>
          <w:tab w:val="right" w:leader="underscore" w:pos="4320"/>
          <w:tab w:val="left" w:pos="5490"/>
          <w:tab w:val="right" w:leader="underscore" w:pos="9990"/>
        </w:tabs>
        <w:rPr>
          <w:rFonts w:asciiTheme="majorHAnsi" w:hAnsiTheme="majorHAnsi"/>
          <w:b/>
          <w:bCs/>
        </w:rPr>
      </w:pPr>
    </w:p>
    <w:p w14:paraId="22CF19A9" w14:textId="77777777" w:rsidR="007C4734" w:rsidRPr="001424E4" w:rsidRDefault="007C4734" w:rsidP="007C4734">
      <w:pPr>
        <w:tabs>
          <w:tab w:val="right" w:leader="underscore" w:pos="4320"/>
          <w:tab w:val="left" w:pos="5490"/>
          <w:tab w:val="right" w:leader="underscore" w:pos="9990"/>
        </w:tabs>
        <w:rPr>
          <w:rFonts w:asciiTheme="majorHAnsi" w:hAnsiTheme="majorHAnsi"/>
          <w:bCs/>
        </w:rPr>
      </w:pPr>
      <w:r w:rsidRPr="001424E4">
        <w:rPr>
          <w:rFonts w:asciiTheme="majorHAnsi" w:hAnsiTheme="majorHAnsi"/>
          <w:bCs/>
        </w:rPr>
        <w:tab/>
      </w:r>
      <w:r w:rsidRPr="001424E4">
        <w:rPr>
          <w:rFonts w:asciiTheme="majorHAnsi" w:hAnsiTheme="majorHAnsi"/>
          <w:bCs/>
        </w:rPr>
        <w:tab/>
      </w:r>
      <w:r w:rsidRPr="001424E4">
        <w:rPr>
          <w:rFonts w:asciiTheme="majorHAnsi" w:hAnsiTheme="majorHAnsi"/>
          <w:bCs/>
        </w:rPr>
        <w:tab/>
      </w:r>
    </w:p>
    <w:p w14:paraId="7E183DCF" w14:textId="77777777" w:rsidR="007C4734" w:rsidRPr="001424E4" w:rsidRDefault="007C4734" w:rsidP="007C4734">
      <w:pPr>
        <w:tabs>
          <w:tab w:val="left" w:pos="5490"/>
          <w:tab w:val="right" w:leader="underscore" w:pos="9990"/>
        </w:tabs>
        <w:rPr>
          <w:rFonts w:asciiTheme="majorHAnsi" w:hAnsiTheme="majorHAnsi"/>
          <w:bCs/>
        </w:rPr>
      </w:pPr>
      <w:r w:rsidRPr="001424E4">
        <w:rPr>
          <w:rFonts w:asciiTheme="majorHAnsi" w:hAnsiTheme="majorHAnsi"/>
          <w:bCs/>
        </w:rPr>
        <w:t xml:space="preserve">Field Supervisory/ </w:t>
      </w:r>
      <w:r>
        <w:rPr>
          <w:rFonts w:asciiTheme="majorHAnsi" w:hAnsiTheme="majorHAnsi"/>
          <w:bCs/>
        </w:rPr>
        <w:t>Field supervisor</w:t>
      </w:r>
      <w:r w:rsidRPr="001424E4">
        <w:rPr>
          <w:rFonts w:asciiTheme="majorHAnsi" w:hAnsiTheme="majorHAnsi"/>
          <w:bCs/>
        </w:rPr>
        <w:t xml:space="preserve"> Signature</w:t>
      </w:r>
      <w:r w:rsidRPr="001424E4">
        <w:rPr>
          <w:rFonts w:asciiTheme="majorHAnsi" w:hAnsiTheme="majorHAnsi"/>
          <w:bCs/>
        </w:rPr>
        <w:tab/>
        <w:t>Date</w:t>
      </w:r>
    </w:p>
    <w:p w14:paraId="0308311A" w14:textId="77777777" w:rsidR="007C4734" w:rsidRPr="001424E4" w:rsidRDefault="007C4734" w:rsidP="007C4734">
      <w:pPr>
        <w:rPr>
          <w:rFonts w:asciiTheme="majorHAnsi" w:hAnsiTheme="majorHAnsi"/>
        </w:rPr>
      </w:pPr>
    </w:p>
    <w:tbl>
      <w:tblPr>
        <w:tblStyle w:val="TableGrid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340"/>
        <w:gridCol w:w="2700"/>
        <w:gridCol w:w="2700"/>
      </w:tblGrid>
      <w:tr w:rsidR="007C4734" w:rsidRPr="001424E4" w14:paraId="6545CAAE" w14:textId="77777777" w:rsidTr="00C42977">
        <w:tc>
          <w:tcPr>
            <w:tcW w:w="10260" w:type="dxa"/>
            <w:gridSpan w:val="4"/>
            <w:shd w:val="clear" w:color="auto" w:fill="D0CECE" w:themeFill="background2" w:themeFillShade="E6"/>
          </w:tcPr>
          <w:p w14:paraId="6C507282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Domain 1:  Planning</w:t>
            </w:r>
          </w:p>
        </w:tc>
      </w:tr>
      <w:tr w:rsidR="007C4734" w:rsidRPr="001424E4" w14:paraId="553A0AE5" w14:textId="77777777" w:rsidTr="00C42977">
        <w:tc>
          <w:tcPr>
            <w:tcW w:w="2520" w:type="dxa"/>
            <w:shd w:val="clear" w:color="auto" w:fill="D0CECE" w:themeFill="background2" w:themeFillShade="E6"/>
          </w:tcPr>
          <w:p w14:paraId="417D63E1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026D9372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Proficient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40BE34AF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Developing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5BF80739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Improvement Needed</w:t>
            </w:r>
          </w:p>
        </w:tc>
      </w:tr>
      <w:tr w:rsidR="007C4734" w:rsidRPr="001424E4" w14:paraId="66DEEE76" w14:textId="77777777" w:rsidTr="00C42977">
        <w:tc>
          <w:tcPr>
            <w:tcW w:w="2520" w:type="dxa"/>
            <w:shd w:val="clear" w:color="auto" w:fill="D0CECE" w:themeFill="background2" w:themeFillShade="E6"/>
          </w:tcPr>
          <w:p w14:paraId="2EC0D054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3604F7E4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5 or 4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7A6A357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3 or 2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4ED545AD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1 or 0</w:t>
            </w:r>
          </w:p>
        </w:tc>
      </w:tr>
      <w:tr w:rsidR="007C4734" w:rsidRPr="001424E4" w14:paraId="6FF694D2" w14:textId="77777777" w:rsidTr="00C42977">
        <w:tc>
          <w:tcPr>
            <w:tcW w:w="10260" w:type="dxa"/>
            <w:gridSpan w:val="4"/>
          </w:tcPr>
          <w:p w14:paraId="116F254C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1.1 Standards &amp; Alignment: The intern/resident designs clear, well-organized, sequential lessons that reflect best practice, align with standards and are appropriate for diverse learners.</w:t>
            </w:r>
          </w:p>
        </w:tc>
      </w:tr>
      <w:tr w:rsidR="007C4734" w:rsidRPr="001424E4" w14:paraId="7209F58F" w14:textId="77777777" w:rsidTr="00C42977">
        <w:tc>
          <w:tcPr>
            <w:tcW w:w="10260" w:type="dxa"/>
            <w:gridSpan w:val="4"/>
          </w:tcPr>
          <w:p w14:paraId="61B82FAD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1.2 Data &amp; Assessment: The intern/resident uses formal and informal methods to measure student progress, then manages and analyzes student data to inform instruction.</w:t>
            </w:r>
          </w:p>
        </w:tc>
      </w:tr>
      <w:tr w:rsidR="007C4734" w:rsidRPr="001424E4" w14:paraId="3DE9478A" w14:textId="77777777" w:rsidTr="00C42977">
        <w:tc>
          <w:tcPr>
            <w:tcW w:w="10260" w:type="dxa"/>
            <w:gridSpan w:val="4"/>
          </w:tcPr>
          <w:p w14:paraId="031E5681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1.3 Knowledge of Students: The intern/resident ensures high levels of learning, social-emotional development and achievement for all students.</w:t>
            </w:r>
          </w:p>
        </w:tc>
      </w:tr>
      <w:tr w:rsidR="007C4734" w:rsidRPr="001424E4" w14:paraId="3D3AB770" w14:textId="77777777" w:rsidTr="00C42977">
        <w:tc>
          <w:tcPr>
            <w:tcW w:w="10260" w:type="dxa"/>
            <w:gridSpan w:val="4"/>
          </w:tcPr>
          <w:p w14:paraId="396A4736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1.4 Activities: The intern/resident plans engaging, flexible lessons that encourage higher-order thinking and achievement.</w:t>
            </w:r>
          </w:p>
        </w:tc>
      </w:tr>
      <w:tr w:rsidR="007C4734" w:rsidRPr="001424E4" w14:paraId="4DF22F10" w14:textId="77777777" w:rsidTr="00C42977">
        <w:trPr>
          <w:trHeight w:val="1745"/>
        </w:trPr>
        <w:tc>
          <w:tcPr>
            <w:tcW w:w="10260" w:type="dxa"/>
            <w:gridSpan w:val="4"/>
          </w:tcPr>
          <w:p w14:paraId="109C0ED8" w14:textId="77777777" w:rsidR="007C4734" w:rsidRPr="001424E4" w:rsidRDefault="007C4734" w:rsidP="00C42977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1424E4">
              <w:rPr>
                <w:rFonts w:asciiTheme="majorHAnsi" w:hAnsiTheme="majorHAnsi"/>
                <w:b/>
                <w:bCs/>
                <w:color w:val="000000"/>
              </w:rPr>
              <w:t>Evidence/Comments</w:t>
            </w:r>
          </w:p>
        </w:tc>
      </w:tr>
      <w:tr w:rsidR="007C4734" w:rsidRPr="001424E4" w14:paraId="4422DF7F" w14:textId="77777777" w:rsidTr="00C42977">
        <w:tc>
          <w:tcPr>
            <w:tcW w:w="10260" w:type="dxa"/>
            <w:gridSpan w:val="4"/>
            <w:shd w:val="clear" w:color="auto" w:fill="D0CECE" w:themeFill="background2" w:themeFillShade="E6"/>
          </w:tcPr>
          <w:p w14:paraId="5F04544C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Domain 2:  Instruction</w:t>
            </w:r>
          </w:p>
        </w:tc>
      </w:tr>
      <w:tr w:rsidR="007C4734" w:rsidRPr="001424E4" w14:paraId="0EF24DF5" w14:textId="77777777" w:rsidTr="00C42977">
        <w:tc>
          <w:tcPr>
            <w:tcW w:w="2520" w:type="dxa"/>
            <w:shd w:val="clear" w:color="auto" w:fill="D0CECE" w:themeFill="background2" w:themeFillShade="E6"/>
          </w:tcPr>
          <w:p w14:paraId="08E4D698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4E093552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Proficient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524F7C28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Developing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4E5ADD8D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Improvement Needed</w:t>
            </w:r>
          </w:p>
        </w:tc>
      </w:tr>
      <w:tr w:rsidR="007C4734" w:rsidRPr="001424E4" w14:paraId="46F303AE" w14:textId="77777777" w:rsidTr="00C42977">
        <w:tc>
          <w:tcPr>
            <w:tcW w:w="2520" w:type="dxa"/>
            <w:shd w:val="clear" w:color="auto" w:fill="D0CECE" w:themeFill="background2" w:themeFillShade="E6"/>
          </w:tcPr>
          <w:p w14:paraId="00A55A6B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628A6701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5 or 4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29E6AAD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3 or 2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426F67EF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1 or 0</w:t>
            </w:r>
          </w:p>
        </w:tc>
      </w:tr>
      <w:tr w:rsidR="007C4734" w:rsidRPr="001424E4" w14:paraId="1B81CB98" w14:textId="77777777" w:rsidTr="00C42977">
        <w:tc>
          <w:tcPr>
            <w:tcW w:w="10260" w:type="dxa"/>
            <w:gridSpan w:val="4"/>
          </w:tcPr>
          <w:p w14:paraId="73E10B77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2.1 Achieving Expectations: The intern/resident supports all learners in their pursuit of high levels of academic and social-emotional success.</w:t>
            </w:r>
          </w:p>
        </w:tc>
      </w:tr>
      <w:tr w:rsidR="007C4734" w:rsidRPr="001424E4" w14:paraId="1DF95BCD" w14:textId="77777777" w:rsidTr="00C42977">
        <w:tc>
          <w:tcPr>
            <w:tcW w:w="10260" w:type="dxa"/>
            <w:gridSpan w:val="4"/>
          </w:tcPr>
          <w:p w14:paraId="5D6C4754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2.2 Content Knowledge &amp; Expertise: The intern/resident uses content and pedagogical expertise to design and execute lessons aligned with state standards, related content and student needs.</w:t>
            </w:r>
          </w:p>
        </w:tc>
      </w:tr>
      <w:tr w:rsidR="007C4734" w:rsidRPr="001424E4" w14:paraId="745470FA" w14:textId="77777777" w:rsidTr="00C42977">
        <w:tc>
          <w:tcPr>
            <w:tcW w:w="10260" w:type="dxa"/>
            <w:gridSpan w:val="4"/>
          </w:tcPr>
          <w:p w14:paraId="02438BBD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2.3 Communication: The intern/resident clearly and accurately communicates to support persistence, deeper learning and effective effort.</w:t>
            </w:r>
          </w:p>
        </w:tc>
      </w:tr>
      <w:tr w:rsidR="007C4734" w:rsidRPr="001424E4" w14:paraId="369BBEC5" w14:textId="77777777" w:rsidTr="00C42977">
        <w:tc>
          <w:tcPr>
            <w:tcW w:w="10260" w:type="dxa"/>
            <w:gridSpan w:val="4"/>
          </w:tcPr>
          <w:p w14:paraId="667F242D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2.4 Differentiation: The intern/resident differentiates instruction, aligning methods and techniques to diverse student needs.</w:t>
            </w:r>
          </w:p>
        </w:tc>
      </w:tr>
      <w:tr w:rsidR="007C4734" w:rsidRPr="001424E4" w14:paraId="6034C372" w14:textId="77777777" w:rsidTr="00C42977">
        <w:tc>
          <w:tcPr>
            <w:tcW w:w="10260" w:type="dxa"/>
            <w:gridSpan w:val="4"/>
          </w:tcPr>
          <w:p w14:paraId="0FF25F0A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2.5 Monitor &amp; Adjust: The intern/resident formally and informally collects, analyzes and uses student progress data and makes needed lesson adjustments.</w:t>
            </w:r>
          </w:p>
        </w:tc>
      </w:tr>
      <w:tr w:rsidR="007C4734" w:rsidRPr="001424E4" w14:paraId="6183D565" w14:textId="77777777" w:rsidTr="00C42977">
        <w:trPr>
          <w:trHeight w:val="1079"/>
        </w:trPr>
        <w:tc>
          <w:tcPr>
            <w:tcW w:w="10260" w:type="dxa"/>
            <w:gridSpan w:val="4"/>
          </w:tcPr>
          <w:p w14:paraId="633ACAD2" w14:textId="77777777" w:rsidR="007C4734" w:rsidRPr="001424E4" w:rsidRDefault="007C4734" w:rsidP="00C42977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1424E4">
              <w:rPr>
                <w:rFonts w:asciiTheme="majorHAnsi" w:hAnsiTheme="majorHAnsi"/>
                <w:b/>
                <w:bCs/>
                <w:color w:val="000000"/>
              </w:rPr>
              <w:t>Evidence/Comments</w:t>
            </w:r>
          </w:p>
        </w:tc>
      </w:tr>
    </w:tbl>
    <w:p w14:paraId="199E6E3E" w14:textId="77777777" w:rsidR="007C4734" w:rsidRPr="001424E4" w:rsidRDefault="007C4734" w:rsidP="007C4734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220"/>
        <w:gridCol w:w="2559"/>
        <w:gridCol w:w="2579"/>
      </w:tblGrid>
      <w:tr w:rsidR="007C4734" w:rsidRPr="001424E4" w14:paraId="5E07A245" w14:textId="77777777" w:rsidTr="00C42977">
        <w:tc>
          <w:tcPr>
            <w:tcW w:w="9918" w:type="dxa"/>
            <w:gridSpan w:val="4"/>
            <w:shd w:val="clear" w:color="auto" w:fill="D0CECE" w:themeFill="background2" w:themeFillShade="E6"/>
          </w:tcPr>
          <w:p w14:paraId="6DF7FF3C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Domain 3:  Learning Environment</w:t>
            </w:r>
          </w:p>
        </w:tc>
      </w:tr>
      <w:tr w:rsidR="007C4734" w:rsidRPr="001424E4" w14:paraId="4172736A" w14:textId="77777777" w:rsidTr="00C42977">
        <w:tc>
          <w:tcPr>
            <w:tcW w:w="2178" w:type="dxa"/>
            <w:shd w:val="clear" w:color="auto" w:fill="D0CECE" w:themeFill="background2" w:themeFillShade="E6"/>
          </w:tcPr>
          <w:p w14:paraId="65E92C79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3D5BFE04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Proficient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0D2CB40D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Developing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07040CF9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Improvement Needed</w:t>
            </w:r>
          </w:p>
        </w:tc>
      </w:tr>
      <w:tr w:rsidR="007C4734" w:rsidRPr="001424E4" w14:paraId="5E003CF0" w14:textId="77777777" w:rsidTr="00C42977">
        <w:tc>
          <w:tcPr>
            <w:tcW w:w="2178" w:type="dxa"/>
            <w:shd w:val="clear" w:color="auto" w:fill="D0CECE" w:themeFill="background2" w:themeFillShade="E6"/>
          </w:tcPr>
          <w:p w14:paraId="5EC283DF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6749DE19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5 or 4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17DA47FD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3 or 2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2C0885C2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1 or 0</w:t>
            </w:r>
          </w:p>
        </w:tc>
      </w:tr>
      <w:tr w:rsidR="007C4734" w:rsidRPr="001424E4" w14:paraId="7E586D04" w14:textId="77777777" w:rsidTr="00C42977">
        <w:tc>
          <w:tcPr>
            <w:tcW w:w="9918" w:type="dxa"/>
            <w:gridSpan w:val="4"/>
          </w:tcPr>
          <w:p w14:paraId="4A2EBEBE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3.1 Classroom Environment, Routines, and Procedures: The intern/resident organizes a safe, accessible, and efficient classroom.</w:t>
            </w:r>
          </w:p>
        </w:tc>
      </w:tr>
      <w:tr w:rsidR="007C4734" w:rsidRPr="001424E4" w14:paraId="40ADC00F" w14:textId="77777777" w:rsidTr="00C42977">
        <w:tc>
          <w:tcPr>
            <w:tcW w:w="9918" w:type="dxa"/>
            <w:gridSpan w:val="4"/>
          </w:tcPr>
          <w:p w14:paraId="215B252C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3.2 Managing Student Behavior: The intern/resident establishes, communicates and maintains clear expectations for student behavior.</w:t>
            </w:r>
          </w:p>
        </w:tc>
      </w:tr>
      <w:tr w:rsidR="007C4734" w:rsidRPr="001424E4" w14:paraId="799E7E45" w14:textId="77777777" w:rsidTr="00C42977">
        <w:tc>
          <w:tcPr>
            <w:tcW w:w="9918" w:type="dxa"/>
            <w:gridSpan w:val="4"/>
          </w:tcPr>
          <w:p w14:paraId="64ADC654" w14:textId="77777777" w:rsidR="007C4734" w:rsidRPr="001424E4" w:rsidRDefault="007C4734" w:rsidP="00C42977">
            <w:p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3.3 Classroom Culture: The intern/resident leads a mutually respectful and collaborative class of actively engaged learners.</w:t>
            </w:r>
          </w:p>
        </w:tc>
      </w:tr>
      <w:tr w:rsidR="007C4734" w:rsidRPr="001424E4" w14:paraId="794F3935" w14:textId="77777777" w:rsidTr="00C42977">
        <w:trPr>
          <w:trHeight w:val="2114"/>
        </w:trPr>
        <w:tc>
          <w:tcPr>
            <w:tcW w:w="9918" w:type="dxa"/>
            <w:gridSpan w:val="4"/>
          </w:tcPr>
          <w:p w14:paraId="505F23A3" w14:textId="77777777" w:rsidR="007C4734" w:rsidRPr="001424E4" w:rsidRDefault="007C4734" w:rsidP="00C42977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1424E4">
              <w:rPr>
                <w:rFonts w:asciiTheme="majorHAnsi" w:hAnsiTheme="majorHAnsi"/>
                <w:b/>
                <w:bCs/>
                <w:color w:val="000000"/>
              </w:rPr>
              <w:t>Evidence/Comments:</w:t>
            </w:r>
          </w:p>
          <w:p w14:paraId="6CE706BE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  <w:p w14:paraId="75FAA1C1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  <w:p w14:paraId="2B1C5756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</w:tc>
      </w:tr>
      <w:tr w:rsidR="007C4734" w:rsidRPr="001424E4" w14:paraId="5080CB8F" w14:textId="77777777" w:rsidTr="00C42977">
        <w:tc>
          <w:tcPr>
            <w:tcW w:w="9918" w:type="dxa"/>
            <w:gridSpan w:val="4"/>
            <w:shd w:val="clear" w:color="auto" w:fill="D0CECE" w:themeFill="background2" w:themeFillShade="E6"/>
          </w:tcPr>
          <w:p w14:paraId="6F52A495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Domain 4:  Professional Practices and Responsibilities</w:t>
            </w:r>
          </w:p>
        </w:tc>
      </w:tr>
      <w:tr w:rsidR="007C4734" w:rsidRPr="001424E4" w14:paraId="57E0C6C6" w14:textId="77777777" w:rsidTr="00C42977">
        <w:tc>
          <w:tcPr>
            <w:tcW w:w="2178" w:type="dxa"/>
            <w:shd w:val="clear" w:color="auto" w:fill="D0CECE" w:themeFill="background2" w:themeFillShade="E6"/>
          </w:tcPr>
          <w:p w14:paraId="780E0849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4D60C278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Proficient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14114971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Developing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63B3157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Improvement Needed</w:t>
            </w:r>
          </w:p>
        </w:tc>
      </w:tr>
      <w:tr w:rsidR="007C4734" w:rsidRPr="001424E4" w14:paraId="671C9FE7" w14:textId="77777777" w:rsidTr="00C42977">
        <w:tc>
          <w:tcPr>
            <w:tcW w:w="2178" w:type="dxa"/>
            <w:shd w:val="clear" w:color="auto" w:fill="D0CECE" w:themeFill="background2" w:themeFillShade="E6"/>
          </w:tcPr>
          <w:p w14:paraId="6536709F" w14:textId="77777777" w:rsidR="007C4734" w:rsidRPr="001424E4" w:rsidRDefault="007C4734" w:rsidP="00C429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340" w:type="dxa"/>
            <w:shd w:val="clear" w:color="auto" w:fill="D0CECE" w:themeFill="background2" w:themeFillShade="E6"/>
          </w:tcPr>
          <w:p w14:paraId="748B63AB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5 or 4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227B8425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3 or 2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7893E01" w14:textId="77777777" w:rsidR="007C4734" w:rsidRPr="001424E4" w:rsidRDefault="007C4734" w:rsidP="00C42977">
            <w:pPr>
              <w:jc w:val="center"/>
              <w:rPr>
                <w:rFonts w:asciiTheme="majorHAnsi" w:hAnsiTheme="majorHAnsi"/>
                <w:b/>
              </w:rPr>
            </w:pPr>
            <w:r w:rsidRPr="001424E4">
              <w:rPr>
                <w:rFonts w:asciiTheme="majorHAnsi" w:hAnsiTheme="majorHAnsi"/>
                <w:b/>
              </w:rPr>
              <w:t>1 or 0</w:t>
            </w:r>
          </w:p>
        </w:tc>
      </w:tr>
      <w:tr w:rsidR="007C4734" w:rsidRPr="001424E4" w14:paraId="3EEFB6CB" w14:textId="77777777" w:rsidTr="00C42977">
        <w:tc>
          <w:tcPr>
            <w:tcW w:w="9918" w:type="dxa"/>
            <w:gridSpan w:val="4"/>
          </w:tcPr>
          <w:p w14:paraId="502F3E5A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 xml:space="preserve">4.1 Professional Demeanor &amp; Ethics: The intern/resident meets TAMUC and district expectations for attendance, professional appearance, decorum, procedural, ethical, legal, and statutory responsibilities. (e.g., Code of Ethics and Standard Practices for Texas Educators).  </w:t>
            </w:r>
          </w:p>
          <w:p w14:paraId="3F77EFF1" w14:textId="77777777" w:rsidR="007C4734" w:rsidRPr="001424E4" w:rsidRDefault="007C4734" w:rsidP="007C473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Develops positive, productive relationships with colleagues</w:t>
            </w:r>
          </w:p>
          <w:p w14:paraId="773CC3F1" w14:textId="77777777" w:rsidR="007C4734" w:rsidRPr="001424E4" w:rsidRDefault="007C4734" w:rsidP="007C473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Demonstrates initiative and positive attitude in performance of duties and responsibilities</w:t>
            </w:r>
          </w:p>
          <w:p w14:paraId="7135FB1F" w14:textId="77777777" w:rsidR="007C4734" w:rsidRPr="001424E4" w:rsidRDefault="007C4734" w:rsidP="007C473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Accepts and implements constructive suggestions for change and growth</w:t>
            </w:r>
          </w:p>
        </w:tc>
      </w:tr>
      <w:tr w:rsidR="007C4734" w:rsidRPr="001424E4" w14:paraId="357BCEEE" w14:textId="77777777" w:rsidTr="00C42977">
        <w:tc>
          <w:tcPr>
            <w:tcW w:w="9918" w:type="dxa"/>
            <w:gridSpan w:val="4"/>
          </w:tcPr>
          <w:p w14:paraId="0D445E32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4.2 Goal Setting: The intern/resident reflects on his/her practices.</w:t>
            </w:r>
          </w:p>
          <w:p w14:paraId="12DE4C7B" w14:textId="77777777" w:rsidR="007C4734" w:rsidRPr="001424E4" w:rsidRDefault="007C4734" w:rsidP="007C4734">
            <w:pPr>
              <w:pStyle w:val="ListParagraph"/>
              <w:numPr>
                <w:ilvl w:val="0"/>
                <w:numId w:val="2"/>
              </w:numPr>
              <w:ind w:hanging="302"/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Sets short and long-term professional goals based on self-assessment, reflections, and mentor/supervisor suggestions</w:t>
            </w:r>
          </w:p>
          <w:p w14:paraId="7528B384" w14:textId="77777777" w:rsidR="007C4734" w:rsidRPr="001424E4" w:rsidRDefault="007C4734" w:rsidP="007C4734">
            <w:pPr>
              <w:pStyle w:val="ListParagraph"/>
              <w:numPr>
                <w:ilvl w:val="0"/>
                <w:numId w:val="2"/>
              </w:numPr>
              <w:ind w:hanging="302"/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Demonstrates initiative to meet the goals, resulting in improvement in teaching practices and student achievement</w:t>
            </w:r>
          </w:p>
        </w:tc>
      </w:tr>
      <w:tr w:rsidR="007C4734" w:rsidRPr="001424E4" w14:paraId="3FDF003F" w14:textId="77777777" w:rsidTr="00C42977">
        <w:tc>
          <w:tcPr>
            <w:tcW w:w="9918" w:type="dxa"/>
            <w:gridSpan w:val="4"/>
          </w:tcPr>
          <w:p w14:paraId="69BE6397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4.3 Professional Development: The intern/resident enhances the professional community.</w:t>
            </w:r>
          </w:p>
          <w:p w14:paraId="47FF7D9C" w14:textId="77777777" w:rsidR="007C4734" w:rsidRPr="001424E4" w:rsidRDefault="007C4734" w:rsidP="007C4734">
            <w:pPr>
              <w:pStyle w:val="ListParagraph"/>
              <w:numPr>
                <w:ilvl w:val="0"/>
                <w:numId w:val="2"/>
              </w:numPr>
              <w:ind w:hanging="302"/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Demonstrates collaborative practices by participating in all scheduled district and campus professional development activities</w:t>
            </w:r>
          </w:p>
          <w:p w14:paraId="2F8296C6" w14:textId="77777777" w:rsidR="007C4734" w:rsidRPr="001424E4" w:rsidRDefault="007C4734" w:rsidP="007C4734">
            <w:pPr>
              <w:pStyle w:val="ListParagraph"/>
              <w:numPr>
                <w:ilvl w:val="0"/>
                <w:numId w:val="2"/>
              </w:numPr>
              <w:ind w:hanging="302"/>
              <w:rPr>
                <w:rFonts w:asciiTheme="majorHAnsi" w:hAnsiTheme="majorHAnsi"/>
                <w:bCs/>
                <w:color w:val="000000"/>
                <w:sz w:val="18"/>
                <w:szCs w:val="16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Actively participates in pre/post meetings with the Instructional Leadership Team (ILT)</w:t>
            </w:r>
          </w:p>
        </w:tc>
      </w:tr>
      <w:tr w:rsidR="007C4734" w:rsidRPr="001424E4" w14:paraId="0CD67CEC" w14:textId="77777777" w:rsidTr="00C42977">
        <w:tc>
          <w:tcPr>
            <w:tcW w:w="9918" w:type="dxa"/>
            <w:gridSpan w:val="4"/>
          </w:tcPr>
          <w:p w14:paraId="69195450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  <w:r w:rsidRPr="001424E4">
              <w:rPr>
                <w:rFonts w:asciiTheme="majorHAnsi" w:hAnsiTheme="majorHAnsi"/>
                <w:bCs/>
                <w:color w:val="000000"/>
              </w:rPr>
              <w:t>4.4 School Community Involvement: The intern/resident demonstrates initiative and leadership with students, colleagues, and community members in the school, district, and community through effective communication and outreach.</w:t>
            </w:r>
          </w:p>
          <w:p w14:paraId="0BC482B1" w14:textId="77777777" w:rsidR="007C4734" w:rsidRPr="001424E4" w:rsidRDefault="007C4734" w:rsidP="007C473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1424E4">
              <w:rPr>
                <w:rFonts w:asciiTheme="majorHAnsi" w:hAnsiTheme="majorHAnsi"/>
                <w:bCs/>
                <w:color w:val="000000"/>
                <w:sz w:val="18"/>
                <w:szCs w:val="16"/>
              </w:rPr>
              <w:t>Actively participates in extra duties throughout the school (e.g. bus duty, cafeteria duty, field trips, etc.)</w:t>
            </w:r>
          </w:p>
        </w:tc>
      </w:tr>
      <w:tr w:rsidR="007C4734" w:rsidRPr="001424E4" w14:paraId="75E92AE5" w14:textId="77777777" w:rsidTr="00C42977">
        <w:trPr>
          <w:trHeight w:val="74"/>
        </w:trPr>
        <w:tc>
          <w:tcPr>
            <w:tcW w:w="9918" w:type="dxa"/>
            <w:gridSpan w:val="4"/>
          </w:tcPr>
          <w:p w14:paraId="1B831B31" w14:textId="77777777" w:rsidR="007C4734" w:rsidRPr="001424E4" w:rsidRDefault="007C4734" w:rsidP="00C42977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1424E4">
              <w:rPr>
                <w:rFonts w:asciiTheme="majorHAnsi" w:hAnsiTheme="majorHAnsi"/>
                <w:b/>
                <w:bCs/>
                <w:color w:val="000000"/>
              </w:rPr>
              <w:t>Evidence/Comments:</w:t>
            </w:r>
          </w:p>
          <w:p w14:paraId="0FB6D5C9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  <w:p w14:paraId="74342F39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  <w:p w14:paraId="1104882F" w14:textId="77777777" w:rsidR="007C4734" w:rsidRPr="001424E4" w:rsidRDefault="007C4734" w:rsidP="00C42977">
            <w:pPr>
              <w:rPr>
                <w:rFonts w:asciiTheme="majorHAnsi" w:hAnsiTheme="majorHAnsi"/>
                <w:bCs/>
                <w:color w:val="000000"/>
              </w:rPr>
            </w:pPr>
          </w:p>
        </w:tc>
      </w:tr>
    </w:tbl>
    <w:p w14:paraId="0D1F7966" w14:textId="77777777" w:rsidR="007C4734" w:rsidRDefault="007C4734" w:rsidP="007C4734">
      <w:pPr>
        <w:rPr>
          <w:b/>
          <w:sz w:val="28"/>
        </w:rPr>
      </w:pPr>
    </w:p>
    <w:p w14:paraId="0B80E83E" w14:textId="77777777" w:rsidR="007C4734" w:rsidRDefault="007C4734" w:rsidP="007C4734">
      <w:pPr>
        <w:pStyle w:val="NoSpacing"/>
        <w:jc w:val="center"/>
        <w:rPr>
          <w:b/>
        </w:rPr>
      </w:pPr>
    </w:p>
    <w:p w14:paraId="6B5A501D" w14:textId="77777777" w:rsidR="007C4734" w:rsidRDefault="007C4734" w:rsidP="007C4734">
      <w:pPr>
        <w:pStyle w:val="NoSpacing"/>
        <w:jc w:val="center"/>
        <w:rPr>
          <w:b/>
        </w:rPr>
      </w:pPr>
    </w:p>
    <w:p w14:paraId="02C04E38" w14:textId="77777777" w:rsidR="007C4734" w:rsidRDefault="007C4734" w:rsidP="007C4734">
      <w:pPr>
        <w:pStyle w:val="NoSpacing"/>
        <w:jc w:val="center"/>
        <w:rPr>
          <w:b/>
        </w:rPr>
      </w:pPr>
    </w:p>
    <w:p w14:paraId="26855A31" w14:textId="77777777" w:rsidR="007C4734" w:rsidRDefault="007C4734" w:rsidP="007C4734">
      <w:pPr>
        <w:pStyle w:val="NoSpacing"/>
        <w:jc w:val="center"/>
        <w:rPr>
          <w:b/>
        </w:rPr>
      </w:pPr>
    </w:p>
    <w:p w14:paraId="64E1C4D8" w14:textId="77777777" w:rsidR="007C4734" w:rsidRDefault="007C4734" w:rsidP="007C4734">
      <w:pPr>
        <w:pStyle w:val="NoSpacing"/>
        <w:jc w:val="center"/>
        <w:rPr>
          <w:b/>
        </w:rPr>
      </w:pPr>
    </w:p>
    <w:p w14:paraId="44498868" w14:textId="77777777" w:rsidR="007C4734" w:rsidRDefault="007C4734" w:rsidP="007C4734">
      <w:pPr>
        <w:pStyle w:val="NoSpacing"/>
        <w:jc w:val="center"/>
        <w:rPr>
          <w:b/>
        </w:rPr>
      </w:pPr>
    </w:p>
    <w:p w14:paraId="5402D3DF" w14:textId="77777777" w:rsidR="007C4734" w:rsidRDefault="007C4734" w:rsidP="007C4734">
      <w:pPr>
        <w:pStyle w:val="NoSpacing"/>
        <w:jc w:val="center"/>
        <w:rPr>
          <w:b/>
        </w:rPr>
      </w:pPr>
    </w:p>
    <w:p w14:paraId="0B8706E7" w14:textId="77777777" w:rsidR="00670B88" w:rsidRDefault="007C4734"/>
    <w:sectPr w:rsidR="00670B88" w:rsidSect="00987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54213"/>
    <w:multiLevelType w:val="hybridMultilevel"/>
    <w:tmpl w:val="0A4C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D21A0"/>
    <w:multiLevelType w:val="hybridMultilevel"/>
    <w:tmpl w:val="06C63960"/>
    <w:lvl w:ilvl="0" w:tplc="885CA122">
      <w:start w:val="1"/>
      <w:numFmt w:val="upperLetter"/>
      <w:lvlText w:val="(%1)"/>
      <w:lvlJc w:val="left"/>
      <w:pPr>
        <w:ind w:left="9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765B"/>
    <w:multiLevelType w:val="hybridMultilevel"/>
    <w:tmpl w:val="85243D0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400667C0"/>
    <w:multiLevelType w:val="hybridMultilevel"/>
    <w:tmpl w:val="C86A241A"/>
    <w:lvl w:ilvl="0" w:tplc="D7EC146C">
      <w:start w:val="6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8E635A7"/>
    <w:multiLevelType w:val="hybridMultilevel"/>
    <w:tmpl w:val="0A66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34"/>
    <w:rsid w:val="002F320C"/>
    <w:rsid w:val="007C4734"/>
    <w:rsid w:val="0098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91AE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473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4734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7C4734"/>
    <w:rPr>
      <w:rFonts w:ascii="Calibri" w:eastAsia="Times New Roman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7C4734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734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http://www.tamu-commerce.edu/graphics-manual/images_2007/block_master_pms.gi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4655</Characters>
  <Application>Microsoft Macintosh Word</Application>
  <DocSecurity>0</DocSecurity>
  <Lines>38</Lines>
  <Paragraphs>10</Paragraphs>
  <ScaleCrop>false</ScaleCrop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2018-02-22T04:54:00Z</dcterms:created>
  <dcterms:modified xsi:type="dcterms:W3CDTF">2018-02-22T04:56:00Z</dcterms:modified>
</cp:coreProperties>
</file>